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838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86MS0067-01-2026-004676-04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правонарушении, предусмотренном ст. 19.7 КоАП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86002613400456200001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14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838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245948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E42CB-15AD-4D98-B4E6-E7497C31A38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